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1C" w:rsidRPr="00EF0EAD" w:rsidRDefault="0059481C" w:rsidP="0059481C">
      <w:pPr>
        <w:spacing w:before="60" w:line="312" w:lineRule="auto"/>
        <w:jc w:val="center"/>
        <w:rPr>
          <w:rFonts w:ascii="Arial" w:hAnsi="Arial" w:cs="Arial"/>
          <w:sz w:val="22"/>
          <w:szCs w:val="22"/>
        </w:rPr>
      </w:pPr>
      <w:r w:rsidRPr="00EF0EAD">
        <w:rPr>
          <w:rFonts w:ascii="Arial" w:hAnsi="Arial" w:cs="Arial"/>
          <w:sz w:val="22"/>
          <w:szCs w:val="22"/>
        </w:rPr>
        <w:t xml:space="preserve">Примерные значения тепловых импульсов, вызывающие ожоги кожи </w:t>
      </w:r>
      <w:r w:rsidRPr="00EF0EAD">
        <w:rPr>
          <w:rFonts w:ascii="Arial" w:hAnsi="Arial" w:cs="Arial"/>
          <w:sz w:val="22"/>
          <w:szCs w:val="22"/>
        </w:rPr>
        <w:br/>
        <w:t>разной степени, (кДж/м</w:t>
      </w:r>
      <w:r w:rsidRPr="00EF0EAD">
        <w:rPr>
          <w:rFonts w:ascii="Arial" w:hAnsi="Arial" w:cs="Arial"/>
          <w:sz w:val="22"/>
          <w:szCs w:val="22"/>
          <w:vertAlign w:val="superscript"/>
        </w:rPr>
        <w:t>2</w:t>
      </w:r>
      <w:r w:rsidRPr="00EF0EAD">
        <w:rPr>
          <w:rFonts w:ascii="Arial" w:hAnsi="Arial" w:cs="Arial"/>
          <w:sz w:val="22"/>
          <w:szCs w:val="22"/>
        </w:rPr>
        <w:t>)</w:t>
      </w:r>
    </w:p>
    <w:tbl>
      <w:tblPr>
        <w:tblStyle w:val="a5"/>
        <w:tblW w:w="0" w:type="auto"/>
        <w:tblLook w:val="00BF"/>
      </w:tblPr>
      <w:tblGrid>
        <w:gridCol w:w="2392"/>
        <w:gridCol w:w="2392"/>
        <w:gridCol w:w="2393"/>
        <w:gridCol w:w="2393"/>
      </w:tblGrid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Степень ожога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Открытые кожные покровы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летней одеждой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Кожа, защищенная зимней одеждой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10 – 20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17,5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146,5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16,7 – 37,6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41,8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167,0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ΙΙΙ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33,5 –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209,0</w:t>
            </w:r>
          </w:p>
        </w:tc>
      </w:tr>
      <w:tr w:rsidR="0059481C" w:rsidRPr="00EF0EAD" w:rsidTr="004F1038"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ΙV</w:t>
            </w:r>
          </w:p>
        </w:tc>
        <w:tc>
          <w:tcPr>
            <w:tcW w:w="2392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50,2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62,8</w:t>
            </w:r>
          </w:p>
        </w:tc>
        <w:tc>
          <w:tcPr>
            <w:tcW w:w="2393" w:type="dxa"/>
          </w:tcPr>
          <w:p w:rsidR="0059481C" w:rsidRPr="00EF0EAD" w:rsidRDefault="0059481C" w:rsidP="004F1038">
            <w:pPr>
              <w:spacing w:before="60" w:line="312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0EAD">
              <w:rPr>
                <w:rFonts w:ascii="Arial" w:hAnsi="Arial" w:cs="Arial"/>
                <w:sz w:val="22"/>
                <w:szCs w:val="22"/>
              </w:rPr>
              <w:t>Более 209,0</w:t>
            </w:r>
          </w:p>
        </w:tc>
      </w:tr>
    </w:tbl>
    <w:p w:rsidR="0059481C" w:rsidRDefault="0059481C" w:rsidP="0059481C">
      <w:pPr>
        <w:spacing w:before="120" w:line="360" w:lineRule="auto"/>
        <w:ind w:firstLine="709"/>
        <w:jc w:val="both"/>
        <w:rPr>
          <w:rFonts w:ascii="Arial" w:hAnsi="Arial" w:cs="Arial"/>
        </w:rPr>
      </w:pPr>
    </w:p>
    <w:p w:rsidR="0059481C" w:rsidRDefault="0059481C" w:rsidP="0059481C">
      <w:pPr>
        <w:widowControl w:val="0"/>
        <w:autoSpaceDE w:val="0"/>
        <w:autoSpaceDN w:val="0"/>
        <w:adjustRightInd w:val="0"/>
        <w:spacing w:before="120" w:line="360" w:lineRule="auto"/>
        <w:ind w:right="-20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Категорирование помещений по степени взрывопожарной и </w:t>
      </w:r>
      <w:r>
        <w:rPr>
          <w:rFonts w:ascii="Arial" w:hAnsi="Arial" w:cs="Arial"/>
          <w:b/>
          <w:color w:val="000000"/>
        </w:rPr>
        <w:br/>
        <w:t>пожарной опасности</w:t>
      </w:r>
    </w:p>
    <w:p w:rsidR="0059481C" w:rsidRPr="008F228F" w:rsidRDefault="0059481C" w:rsidP="0059481C">
      <w:pPr>
        <w:spacing w:before="120" w:line="360" w:lineRule="auto"/>
        <w:jc w:val="center"/>
        <w:rPr>
          <w:rFonts w:ascii="Arial" w:hAnsi="Arial" w:cs="Arial"/>
          <w:sz w:val="22"/>
          <w:szCs w:val="22"/>
        </w:rPr>
      </w:pPr>
      <w:r w:rsidRPr="008F228F">
        <w:rPr>
          <w:rFonts w:ascii="Arial" w:hAnsi="Arial" w:cs="Arial"/>
          <w:sz w:val="22"/>
          <w:szCs w:val="22"/>
        </w:rPr>
        <w:t>Категории помещений по взрывопожарной и пожарной опасности</w:t>
      </w:r>
    </w:p>
    <w:tbl>
      <w:tblPr>
        <w:tblW w:w="9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08"/>
        <w:gridCol w:w="7740"/>
      </w:tblGrid>
      <w:tr w:rsidR="0059481C" w:rsidRPr="0087138D" w:rsidTr="004F1038">
        <w:tc>
          <w:tcPr>
            <w:tcW w:w="200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Категория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помещения</w:t>
            </w:r>
          </w:p>
        </w:tc>
        <w:tc>
          <w:tcPr>
            <w:tcW w:w="7740" w:type="dxa"/>
            <w:tcBorders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Характеристика веществ и материалов, находящихся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(обращающихся) в помещении</w:t>
            </w:r>
          </w:p>
        </w:tc>
      </w:tr>
      <w:tr w:rsidR="0059481C" w:rsidRPr="0087138D" w:rsidTr="004F1038"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А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взрыво-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газы, легковоспламеняющиеся жидкости с температурой вспы</w:t>
            </w:r>
            <w:r w:rsidRPr="0087138D">
              <w:rPr>
                <w:rFonts w:ascii="Arial" w:hAnsi="Arial" w:cs="Arial"/>
                <w:sz w:val="22"/>
                <w:szCs w:val="22"/>
              </w:rPr>
              <w:t>ш</w:t>
            </w:r>
            <w:r w:rsidRPr="0087138D">
              <w:rPr>
                <w:rFonts w:ascii="Arial" w:hAnsi="Arial" w:cs="Arial"/>
                <w:sz w:val="22"/>
                <w:szCs w:val="22"/>
              </w:rPr>
              <w:t>ки не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>С в таком количестве, что могут образовывать взрыв</w:t>
            </w:r>
            <w:r w:rsidRPr="0087138D">
              <w:rPr>
                <w:rFonts w:ascii="Arial" w:hAnsi="Arial" w:cs="Arial"/>
                <w:sz w:val="22"/>
                <w:szCs w:val="22"/>
              </w:rPr>
              <w:t>о</w:t>
            </w:r>
            <w:r w:rsidRPr="0087138D">
              <w:rPr>
                <w:rFonts w:ascii="Arial" w:hAnsi="Arial" w:cs="Arial"/>
                <w:sz w:val="22"/>
                <w:szCs w:val="22"/>
              </w:rPr>
              <w:t>опасные парогазовоздушные смеси, при воспламенении которых развивается расчетное избыточное давление взрыва в помещении, прев</w:t>
            </w:r>
            <w:r w:rsidRPr="0087138D">
              <w:rPr>
                <w:rFonts w:ascii="Arial" w:hAnsi="Arial" w:cs="Arial"/>
                <w:sz w:val="22"/>
                <w:szCs w:val="22"/>
              </w:rPr>
              <w:t>ы</w:t>
            </w:r>
            <w:r w:rsidRPr="0087138D">
              <w:rPr>
                <w:rFonts w:ascii="Arial" w:hAnsi="Arial" w:cs="Arial"/>
                <w:sz w:val="22"/>
                <w:szCs w:val="22"/>
              </w:rPr>
              <w:t>шающее 5 кПа.</w:t>
            </w:r>
          </w:p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Вещества и материалы, способные взрываться и гореть при взаимоде</w:t>
            </w:r>
            <w:r w:rsidRPr="0087138D">
              <w:rPr>
                <w:rFonts w:ascii="Arial" w:hAnsi="Arial" w:cs="Arial"/>
                <w:sz w:val="22"/>
                <w:szCs w:val="22"/>
              </w:rPr>
              <w:t>й</w:t>
            </w:r>
            <w:r w:rsidRPr="0087138D">
              <w:rPr>
                <w:rFonts w:ascii="Arial" w:hAnsi="Arial" w:cs="Arial"/>
                <w:sz w:val="22"/>
                <w:szCs w:val="22"/>
              </w:rPr>
              <w:t xml:space="preserve">ствии с водой, кислородом воздуха или друг с другом в таком количестве, что расчетное избыточное давление взрыва в помещении превышает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7138D">
              <w:rPr>
                <w:rFonts w:ascii="Arial" w:hAnsi="Arial" w:cs="Arial"/>
                <w:sz w:val="22"/>
                <w:szCs w:val="22"/>
              </w:rPr>
              <w:t>5 кПа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Б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взрыво-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пожароопасная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пыли или волокна, легковоспламеняющиеся жидкости с темп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ратурой вспышки более 28</w:t>
            </w:r>
            <w:r>
              <w:rPr>
                <w:rFonts w:ascii="Arial" w:hAnsi="Arial" w:cs="Arial"/>
                <w:sz w:val="22"/>
                <w:szCs w:val="22"/>
              </w:rPr>
              <w:t>°</w:t>
            </w:r>
            <w:r w:rsidRPr="0087138D">
              <w:rPr>
                <w:rFonts w:ascii="Arial" w:hAnsi="Arial" w:cs="Arial"/>
                <w:sz w:val="22"/>
                <w:szCs w:val="22"/>
              </w:rPr>
              <w:t>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7138D">
              <w:rPr>
                <w:rFonts w:ascii="Arial" w:hAnsi="Arial" w:cs="Arial"/>
                <w:sz w:val="22"/>
                <w:szCs w:val="22"/>
              </w:rPr>
              <w:t>5 кПа.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В1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87138D">
              <w:rPr>
                <w:rFonts w:ascii="Arial" w:hAnsi="Arial" w:cs="Arial"/>
                <w:sz w:val="22"/>
                <w:szCs w:val="22"/>
              </w:rPr>
              <w:t>В4</w:t>
            </w:r>
          </w:p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пожароопасные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Горючие и трудногорючие жидкости, твердые горючие и трудногорючие вещества и материалы (в том числе пыли и волокна), вещества и мат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риалы, способные при взаимодействии с водой, кислородом воздуха или друг с другом только гореть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59481C" w:rsidRPr="0087138D" w:rsidTr="004F1038">
        <w:trPr>
          <w:trHeight w:val="114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Негорючие вещества и материалы в горячем, раскаленном или распла</w:t>
            </w:r>
            <w:r w:rsidRPr="0087138D">
              <w:rPr>
                <w:rFonts w:ascii="Arial" w:hAnsi="Arial" w:cs="Arial"/>
                <w:sz w:val="22"/>
                <w:szCs w:val="22"/>
              </w:rPr>
              <w:t>в</w:t>
            </w:r>
            <w:r w:rsidRPr="0087138D">
              <w:rPr>
                <w:rFonts w:ascii="Arial" w:hAnsi="Arial" w:cs="Arial"/>
                <w:sz w:val="22"/>
                <w:szCs w:val="22"/>
              </w:rPr>
              <w:t>ленном состоянии, процесс обработки которых сопровождается выдел</w:t>
            </w:r>
            <w:r w:rsidRPr="0087138D">
              <w:rPr>
                <w:rFonts w:ascii="Arial" w:hAnsi="Arial" w:cs="Arial"/>
                <w:sz w:val="22"/>
                <w:szCs w:val="22"/>
              </w:rPr>
              <w:t>е</w:t>
            </w:r>
            <w:r w:rsidRPr="0087138D">
              <w:rPr>
                <w:rFonts w:ascii="Arial" w:hAnsi="Arial" w:cs="Arial"/>
                <w:sz w:val="22"/>
                <w:szCs w:val="22"/>
              </w:rPr>
              <w:t>нием лучистой теплоты, искр и пламени; горючие газы, жидкости и тве</w:t>
            </w:r>
            <w:r w:rsidRPr="0087138D">
              <w:rPr>
                <w:rFonts w:ascii="Arial" w:hAnsi="Arial" w:cs="Arial"/>
                <w:sz w:val="22"/>
                <w:szCs w:val="22"/>
              </w:rPr>
              <w:t>р</w:t>
            </w:r>
            <w:r w:rsidRPr="0087138D">
              <w:rPr>
                <w:rFonts w:ascii="Arial" w:hAnsi="Arial" w:cs="Arial"/>
                <w:sz w:val="22"/>
                <w:szCs w:val="22"/>
              </w:rPr>
              <w:t>дые вещества, которые сжигаются или утилизируются в качестве топлива</w:t>
            </w:r>
          </w:p>
        </w:tc>
      </w:tr>
      <w:tr w:rsidR="0059481C" w:rsidRPr="0087138D" w:rsidTr="004F1038">
        <w:trPr>
          <w:trHeight w:val="80"/>
        </w:trPr>
        <w:tc>
          <w:tcPr>
            <w:tcW w:w="200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9481C" w:rsidRPr="0087138D" w:rsidRDefault="0059481C" w:rsidP="004F1038">
            <w:pPr>
              <w:spacing w:line="264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7740" w:type="dxa"/>
            <w:tcBorders>
              <w:left w:val="nil"/>
            </w:tcBorders>
          </w:tcPr>
          <w:p w:rsidR="0059481C" w:rsidRPr="0087138D" w:rsidRDefault="0059481C" w:rsidP="004F1038">
            <w:pPr>
              <w:spacing w:line="264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138D">
              <w:rPr>
                <w:rFonts w:ascii="Arial" w:hAnsi="Arial" w:cs="Arial"/>
                <w:sz w:val="22"/>
                <w:szCs w:val="22"/>
              </w:rPr>
              <w:t xml:space="preserve">Негорючие вещества и материалы в холодном состоянии </w:t>
            </w:r>
          </w:p>
        </w:tc>
      </w:tr>
    </w:tbl>
    <w:p w:rsidR="00A31B11" w:rsidRPr="00A31B11" w:rsidRDefault="00A31B11" w:rsidP="00A31B11"/>
    <w:sectPr w:rsidR="00A31B11" w:rsidRPr="00A31B11" w:rsidSect="009C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75F"/>
    <w:multiLevelType w:val="hybridMultilevel"/>
    <w:tmpl w:val="F7528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172424"/>
    <w:rsid w:val="00010344"/>
    <w:rsid w:val="00172424"/>
    <w:rsid w:val="00292440"/>
    <w:rsid w:val="0059481C"/>
    <w:rsid w:val="007F49FD"/>
    <w:rsid w:val="00855F04"/>
    <w:rsid w:val="009C51EA"/>
    <w:rsid w:val="00A31B11"/>
    <w:rsid w:val="00C8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4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72424"/>
    <w:pPr>
      <w:widowControl w:val="0"/>
      <w:spacing w:line="240" w:lineRule="auto"/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5">
    <w:name w:val="Table Grid"/>
    <w:basedOn w:val="a1"/>
    <w:rsid w:val="0017242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A31B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31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A31B11"/>
    <w:pPr>
      <w:jc w:val="center"/>
    </w:pPr>
    <w:rPr>
      <w:b/>
      <w:sz w:val="24"/>
    </w:rPr>
  </w:style>
  <w:style w:type="character" w:customStyle="1" w:styleId="a9">
    <w:name w:val="Подзаголовок Знак"/>
    <w:basedOn w:val="a0"/>
    <w:link w:val="a8"/>
    <w:rsid w:val="00A31B1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DG Win&amp;Soft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Маркиз</dc:creator>
  <cp:lastModifiedBy>Маркиз</cp:lastModifiedBy>
  <cp:revision>2</cp:revision>
  <dcterms:created xsi:type="dcterms:W3CDTF">2013-11-11T11:50:00Z</dcterms:created>
  <dcterms:modified xsi:type="dcterms:W3CDTF">2013-11-11T11:50:00Z</dcterms:modified>
</cp:coreProperties>
</file>